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452"/>
        <w:gridCol w:w="905"/>
        <w:gridCol w:w="1176"/>
        <w:gridCol w:w="2898"/>
        <w:gridCol w:w="1991"/>
      </w:tblGrid>
      <w:tr w:rsidR="003658EA">
        <w:trPr>
          <w:cantSplit/>
          <w:trHeight w:val="1463"/>
        </w:trPr>
        <w:tc>
          <w:tcPr>
            <w:tcW w:w="3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EA" w:rsidRDefault="003658EA">
            <w:pPr>
              <w:pStyle w:val="Tittel-lab2"/>
              <w:spacing w:before="0" w:after="0" w:line="480" w:lineRule="auto"/>
              <w:rPr>
                <w:rFonts w:ascii="Times New Roman" w:eastAsia="Times New Roman" w:hAnsi="Times New Roman" w:cs="Times New Roman"/>
                <w:b/>
                <w:bCs/>
                <w:sz w:val="8"/>
                <w:lang w:val="de-DE"/>
              </w:rPr>
            </w:pPr>
          </w:p>
          <w:p w:rsidR="003658EA" w:rsidRDefault="00690714">
            <w:pPr>
              <w:pStyle w:val="Tittel-lab2"/>
              <w:spacing w:before="0"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</w:rPr>
              <w:drawing>
                <wp:inline distT="0" distB="0" distL="0" distR="0">
                  <wp:extent cx="1619250" cy="1066800"/>
                  <wp:effectExtent l="19050" t="0" r="0" b="0"/>
                  <wp:docPr id="1" name="Bilde 5" descr="CMYK_NRV_NORANALYSE_l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658EA" w:rsidRDefault="003658EA">
            <w:pPr>
              <w:pStyle w:val="Tittel-lab2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658EA" w:rsidRDefault="00690714">
            <w:pPr>
              <w:pStyle w:val="Tittel-lab2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Besøksadresse: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Ruth Maiers gt.22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, 1466 Strømmen</w:t>
            </w:r>
          </w:p>
          <w:p w:rsidR="003658EA" w:rsidRDefault="00690714">
            <w:pPr>
              <w:pStyle w:val="Tittel-lab2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postadresse: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Postboks 26, 2011 Strømmen</w:t>
            </w:r>
          </w:p>
          <w:p w:rsidR="003658EA" w:rsidRDefault="003658EA">
            <w:pPr>
              <w:pStyle w:val="Tittel-lab2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658EA" w:rsidRDefault="00690714">
            <w:pPr>
              <w:pStyle w:val="Tittel-lab2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64 84 54 00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3658EA" w:rsidRDefault="00690714">
            <w:pPr>
              <w:pStyle w:val="Tittel-lab2"/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e.post: </w:t>
            </w:r>
            <w:hyperlink r:id="rId8" w:history="1">
              <w:r>
                <w:rPr>
                  <w:rStyle w:val="Hyperkobling"/>
                  <w:rFonts w:ascii="Times New Roman" w:eastAsia="Times New Roman" w:hAnsi="Times New Roman" w:cs="Times New Roman"/>
                  <w:sz w:val="24"/>
                </w:rPr>
                <w:t>noranalyse@nrva.no</w:t>
              </w:r>
            </w:hyperlink>
          </w:p>
          <w:p w:rsidR="003658EA" w:rsidRDefault="00690714">
            <w:pPr>
              <w:pStyle w:val="Tittel-lab2"/>
              <w:spacing w:before="0" w:after="0"/>
              <w:jc w:val="center"/>
              <w:rPr>
                <w:rStyle w:val="Hyperkobling"/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Hjemmeside: </w:t>
            </w:r>
            <w:hyperlink r:id="rId9" w:history="1">
              <w:r>
                <w:rPr>
                  <w:rStyle w:val="Hyperkobling"/>
                  <w:rFonts w:ascii="Times New Roman" w:eastAsia="Times New Roman" w:hAnsi="Times New Roman" w:cs="Times New Roman"/>
                  <w:sz w:val="24"/>
                </w:rPr>
                <w:t>www.nrva.no</w:t>
              </w:r>
            </w:hyperlink>
          </w:p>
          <w:p w:rsidR="003658EA" w:rsidRDefault="00690714">
            <w:pPr>
              <w:pStyle w:val="Tittel-lab2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Akkrediteringsdokument: Se link på hjemmesiden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LIMS nr.</w:t>
            </w:r>
          </w:p>
        </w:tc>
      </w:tr>
      <w:tr w:rsidR="003658EA">
        <w:trPr>
          <w:cantSplit/>
          <w:trHeight w:val="289"/>
        </w:trPr>
        <w:tc>
          <w:tcPr>
            <w:tcW w:w="3014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Oppdragsgiver / rapportmottaker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</w:rPr>
              <w:br/>
            </w:r>
          </w:p>
        </w:tc>
        <w:tc>
          <w:tcPr>
            <w:tcW w:w="7422" w:type="dxa"/>
            <w:gridSpan w:val="5"/>
            <w:tcBorders>
              <w:top w:val="single" w:sz="6" w:space="0" w:color="auto"/>
              <w:left w:val="single" w:sz="4" w:space="0" w:color="auto"/>
              <w:bottom w:val="dotted" w:sz="2" w:space="0" w:color="auto"/>
            </w:tcBorders>
          </w:tcPr>
          <w:p w:rsidR="003658EA" w:rsidRDefault="003658EA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658EA">
        <w:trPr>
          <w:cantSplit/>
          <w:trHeight w:val="288"/>
        </w:trPr>
        <w:tc>
          <w:tcPr>
            <w:tcW w:w="30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8EA" w:rsidRDefault="003658EA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42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658EA" w:rsidRDefault="003658EA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658EA">
        <w:trPr>
          <w:cantSplit/>
          <w:trHeight w:val="288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E-post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</w:tcPr>
          <w:p w:rsidR="003658EA" w:rsidRDefault="003658EA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658EA">
        <w:trPr>
          <w:cantSplit/>
          <w:trHeight w:val="288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Tlf/sign. prøvetaker</w:t>
            </w:r>
          </w:p>
        </w:tc>
        <w:tc>
          <w:tcPr>
            <w:tcW w:w="7422" w:type="dxa"/>
            <w:gridSpan w:val="5"/>
            <w:tcBorders>
              <w:top w:val="single" w:sz="6" w:space="0" w:color="auto"/>
              <w:left w:val="single" w:sz="4" w:space="0" w:color="auto"/>
              <w:bottom w:val="dotted" w:sz="2" w:space="0" w:color="auto"/>
            </w:tcBorders>
          </w:tcPr>
          <w:p w:rsidR="003658EA" w:rsidRDefault="003658EA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658EA">
        <w:trPr>
          <w:cantSplit/>
          <w:trHeight w:val="288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Hasteprøve</w:t>
            </w:r>
          </w:p>
        </w:tc>
        <w:tc>
          <w:tcPr>
            <w:tcW w:w="742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658EA" w:rsidRDefault="00690714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Kr 250,- dersom mikrobiologiske prøver ønskes rapportert umiddelbart.</w:t>
            </w:r>
          </w:p>
        </w:tc>
      </w:tr>
      <w:tr w:rsidR="003658EA">
        <w:trPr>
          <w:cantSplit/>
          <w:trHeight w:val="288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Vanntemperatur</w:t>
            </w:r>
          </w:p>
        </w:tc>
        <w:tc>
          <w:tcPr>
            <w:tcW w:w="742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658EA" w:rsidRDefault="00690714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Prøvene bør leveres til laboratoriet innen 4 timer etter prøveuttak og holdes mørkt og kjøling (2°C - 8°C) under transporten.</w:t>
            </w: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3014" w:type="dxa"/>
            <w:tcBorders>
              <w:top w:val="single" w:sz="4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8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Innlevering</w:t>
            </w:r>
          </w:p>
        </w:tc>
        <w:tc>
          <w:tcPr>
            <w:tcW w:w="7422" w:type="dxa"/>
            <w:gridSpan w:val="5"/>
            <w:shd w:val="clear" w:color="auto" w:fill="auto"/>
          </w:tcPr>
          <w:p w:rsidR="003658EA" w:rsidRDefault="00690714">
            <w:pPr>
              <w:pStyle w:val="Tittel-lab2"/>
              <w:spacing w:before="80" w:after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  <w:t>Prøvene må leveres inn mandag, tirsdag eller onsdag før kl. 14.00 hvis ikke annet er avtalt.</w:t>
            </w: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3014" w:type="dxa"/>
            <w:tcBorders>
              <w:top w:val="single" w:sz="4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80" w:after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Prøvested / prøvetype</w:t>
            </w:r>
          </w:p>
          <w:p w:rsidR="003658EA" w:rsidRDefault="00690714">
            <w:pPr>
              <w:pStyle w:val="Tittel-lab2"/>
              <w:spacing w:before="0" w:after="8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(prøven merket)</w:t>
            </w:r>
          </w:p>
        </w:tc>
        <w:tc>
          <w:tcPr>
            <w:tcW w:w="1357" w:type="dxa"/>
            <w:gridSpan w:val="2"/>
            <w:shd w:val="clear" w:color="auto" w:fill="D9D9D9"/>
          </w:tcPr>
          <w:p w:rsidR="003658EA" w:rsidRDefault="00690714">
            <w:pPr>
              <w:pStyle w:val="Tittel-lab2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Dato</w:t>
            </w:r>
          </w:p>
        </w:tc>
        <w:tc>
          <w:tcPr>
            <w:tcW w:w="1176" w:type="dxa"/>
            <w:shd w:val="clear" w:color="auto" w:fill="D9D9D9"/>
          </w:tcPr>
          <w:p w:rsidR="003658EA" w:rsidRDefault="00690714">
            <w:pPr>
              <w:pStyle w:val="Tittel-lab2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Kl</w:t>
            </w:r>
          </w:p>
        </w:tc>
        <w:tc>
          <w:tcPr>
            <w:tcW w:w="2898" w:type="dxa"/>
            <w:shd w:val="clear" w:color="auto" w:fill="D9D9D9"/>
          </w:tcPr>
          <w:p w:rsidR="003658EA" w:rsidRDefault="00690714">
            <w:pPr>
              <w:pStyle w:val="Tittel-lab2"/>
              <w:spacing w:before="80" w:after="8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Bestilte analyser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80" w:after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Merknad</w:t>
            </w:r>
          </w:p>
          <w:p w:rsidR="003658EA" w:rsidRDefault="00690714">
            <w:pPr>
              <w:pStyle w:val="Tittel-lab2"/>
              <w:spacing w:before="0" w:after="8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(for laboratoriet)</w:t>
            </w: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3014" w:type="dxa"/>
            <w:vAlign w:val="center"/>
          </w:tcPr>
          <w:p w:rsidR="003658EA" w:rsidRDefault="003658EA"/>
        </w:tc>
        <w:tc>
          <w:tcPr>
            <w:tcW w:w="1357" w:type="dxa"/>
            <w:gridSpan w:val="2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1176" w:type="dxa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2898" w:type="dxa"/>
            <w:vAlign w:val="center"/>
          </w:tcPr>
          <w:p w:rsidR="003658EA" w:rsidRDefault="003658EA">
            <w:pPr>
              <w:pStyle w:val="Topptekst"/>
              <w:tabs>
                <w:tab w:val="clear" w:pos="4819"/>
                <w:tab w:val="clear" w:pos="9071"/>
              </w:tabs>
            </w:pPr>
          </w:p>
        </w:tc>
        <w:tc>
          <w:tcPr>
            <w:tcW w:w="1991" w:type="dxa"/>
            <w:shd w:val="clear" w:color="auto" w:fill="D9D9D9"/>
          </w:tcPr>
          <w:p w:rsidR="003658EA" w:rsidRDefault="003658EA">
            <w:pPr>
              <w:pStyle w:val="Tittel-lab2"/>
              <w:spacing w:before="20" w:after="20"/>
              <w:rPr>
                <w:sz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</w:rPr>
            </w:pP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3014" w:type="dxa"/>
            <w:vAlign w:val="center"/>
          </w:tcPr>
          <w:p w:rsidR="003658EA" w:rsidRDefault="003658EA"/>
        </w:tc>
        <w:tc>
          <w:tcPr>
            <w:tcW w:w="1357" w:type="dxa"/>
            <w:gridSpan w:val="2"/>
            <w:vAlign w:val="center"/>
          </w:tcPr>
          <w:p w:rsidR="003658EA" w:rsidRDefault="003658EA">
            <w:pPr>
              <w:jc w:val="center"/>
              <w:rPr>
                <w:b/>
              </w:rPr>
            </w:pPr>
          </w:p>
        </w:tc>
        <w:tc>
          <w:tcPr>
            <w:tcW w:w="1176" w:type="dxa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2898" w:type="dxa"/>
            <w:vAlign w:val="center"/>
          </w:tcPr>
          <w:p w:rsidR="003658EA" w:rsidRDefault="003658EA"/>
        </w:tc>
        <w:tc>
          <w:tcPr>
            <w:tcW w:w="1991" w:type="dxa"/>
            <w:shd w:val="clear" w:color="auto" w:fill="D9D9D9"/>
          </w:tcPr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3014" w:type="dxa"/>
            <w:vAlign w:val="center"/>
          </w:tcPr>
          <w:p w:rsidR="003658EA" w:rsidRDefault="003658EA"/>
        </w:tc>
        <w:tc>
          <w:tcPr>
            <w:tcW w:w="1357" w:type="dxa"/>
            <w:gridSpan w:val="2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1176" w:type="dxa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2898" w:type="dxa"/>
            <w:vAlign w:val="center"/>
          </w:tcPr>
          <w:p w:rsidR="003658EA" w:rsidRDefault="003658EA"/>
        </w:tc>
        <w:tc>
          <w:tcPr>
            <w:tcW w:w="1991" w:type="dxa"/>
            <w:shd w:val="clear" w:color="auto" w:fill="D9D9D9"/>
          </w:tcPr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3014" w:type="dxa"/>
            <w:vAlign w:val="center"/>
          </w:tcPr>
          <w:p w:rsidR="003658EA" w:rsidRDefault="003658EA"/>
        </w:tc>
        <w:tc>
          <w:tcPr>
            <w:tcW w:w="1357" w:type="dxa"/>
            <w:gridSpan w:val="2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1176" w:type="dxa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2898" w:type="dxa"/>
            <w:vAlign w:val="center"/>
          </w:tcPr>
          <w:p w:rsidR="003658EA" w:rsidRDefault="003658EA"/>
        </w:tc>
        <w:tc>
          <w:tcPr>
            <w:tcW w:w="1991" w:type="dxa"/>
            <w:shd w:val="clear" w:color="auto" w:fill="D9D9D9"/>
          </w:tcPr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3014" w:type="dxa"/>
            <w:vAlign w:val="center"/>
          </w:tcPr>
          <w:p w:rsidR="003658EA" w:rsidRDefault="003658EA"/>
        </w:tc>
        <w:tc>
          <w:tcPr>
            <w:tcW w:w="1357" w:type="dxa"/>
            <w:gridSpan w:val="2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1176" w:type="dxa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2898" w:type="dxa"/>
            <w:vAlign w:val="center"/>
          </w:tcPr>
          <w:p w:rsidR="003658EA" w:rsidRDefault="003658EA"/>
        </w:tc>
        <w:tc>
          <w:tcPr>
            <w:tcW w:w="1991" w:type="dxa"/>
            <w:shd w:val="clear" w:color="auto" w:fill="D9D9D9"/>
          </w:tcPr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3014" w:type="dxa"/>
            <w:vAlign w:val="center"/>
          </w:tcPr>
          <w:p w:rsidR="003658EA" w:rsidRDefault="003658EA"/>
        </w:tc>
        <w:tc>
          <w:tcPr>
            <w:tcW w:w="1357" w:type="dxa"/>
            <w:gridSpan w:val="2"/>
            <w:vAlign w:val="center"/>
          </w:tcPr>
          <w:p w:rsidR="003658EA" w:rsidRDefault="003658EA">
            <w:pPr>
              <w:pStyle w:val="Topptekst"/>
              <w:tabs>
                <w:tab w:val="clear" w:pos="4819"/>
                <w:tab w:val="clear" w:pos="9071"/>
              </w:tabs>
              <w:jc w:val="center"/>
            </w:pPr>
          </w:p>
        </w:tc>
        <w:tc>
          <w:tcPr>
            <w:tcW w:w="1176" w:type="dxa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2898" w:type="dxa"/>
            <w:vAlign w:val="center"/>
          </w:tcPr>
          <w:p w:rsidR="003658EA" w:rsidRDefault="003658EA"/>
        </w:tc>
        <w:tc>
          <w:tcPr>
            <w:tcW w:w="1991" w:type="dxa"/>
            <w:shd w:val="clear" w:color="auto" w:fill="D9D9D9"/>
          </w:tcPr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3014" w:type="dxa"/>
            <w:vAlign w:val="center"/>
          </w:tcPr>
          <w:p w:rsidR="003658EA" w:rsidRDefault="003658EA"/>
        </w:tc>
        <w:tc>
          <w:tcPr>
            <w:tcW w:w="1357" w:type="dxa"/>
            <w:gridSpan w:val="2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1176" w:type="dxa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2898" w:type="dxa"/>
            <w:vAlign w:val="center"/>
          </w:tcPr>
          <w:p w:rsidR="003658EA" w:rsidRDefault="003658EA"/>
        </w:tc>
        <w:tc>
          <w:tcPr>
            <w:tcW w:w="1991" w:type="dxa"/>
            <w:shd w:val="clear" w:color="auto" w:fill="D9D9D9"/>
          </w:tcPr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3014" w:type="dxa"/>
            <w:vAlign w:val="center"/>
          </w:tcPr>
          <w:p w:rsidR="003658EA" w:rsidRDefault="003658EA"/>
        </w:tc>
        <w:tc>
          <w:tcPr>
            <w:tcW w:w="1357" w:type="dxa"/>
            <w:gridSpan w:val="2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1176" w:type="dxa"/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2898" w:type="dxa"/>
            <w:vAlign w:val="center"/>
          </w:tcPr>
          <w:p w:rsidR="003658EA" w:rsidRDefault="003658EA"/>
        </w:tc>
        <w:tc>
          <w:tcPr>
            <w:tcW w:w="1991" w:type="dxa"/>
            <w:shd w:val="clear" w:color="auto" w:fill="D9D9D9"/>
          </w:tcPr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</w:tc>
      </w:tr>
      <w:tr w:rsidR="003658E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3658EA" w:rsidRDefault="003658EA"/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3658EA" w:rsidRDefault="003658EA">
            <w:pPr>
              <w:jc w:val="center"/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3658EA" w:rsidRDefault="003658EA"/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D9D9"/>
          </w:tcPr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  <w:p w:rsidR="003658EA" w:rsidRDefault="003658EA">
            <w:pPr>
              <w:pStyle w:val="Tittel-lab2"/>
              <w:spacing w:before="20" w:after="20"/>
              <w:rPr>
                <w:sz w:val="18"/>
                <w:szCs w:val="18"/>
              </w:rPr>
            </w:pPr>
          </w:p>
        </w:tc>
      </w:tr>
      <w:tr w:rsidR="003658EA">
        <w:trPr>
          <w:cantSplit/>
          <w:trHeight w:val="11245"/>
        </w:trPr>
        <w:tc>
          <w:tcPr>
            <w:tcW w:w="10436" w:type="dxa"/>
            <w:gridSpan w:val="6"/>
            <w:tcBorders>
              <w:top w:val="single" w:sz="4" w:space="0" w:color="auto"/>
              <w:bottom w:val="nil"/>
            </w:tcBorders>
          </w:tcPr>
          <w:p w:rsidR="003658EA" w:rsidRDefault="00690714">
            <w:pPr>
              <w:pStyle w:val="Tekst-labstd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Kunden er herved innforstått med følgende:</w:t>
            </w:r>
          </w:p>
          <w:p w:rsidR="003658EA" w:rsidRDefault="00690714">
            <w:pPr>
              <w:pStyle w:val="Tekst-labstd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Leveringstid for analysesvar er normalt 10 arbeidsdager.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Dette kan ta noe lengre tid når det velges mer avanserte analyser (opptil seks uker). Dersom kritiske mikrobiologiske parametere overskrider drikkevannsforskriften, vil laboratoriet varsle kunde straks resultatet er godkjent.</w:t>
            </w:r>
          </w:p>
          <w:p w:rsidR="003658EA" w:rsidRDefault="00690714">
            <w:pPr>
              <w:pStyle w:val="Tekst-labstd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Laboratoriet bruker fortrinns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 ALS, SYNLAB eller Eurofins som underleverandør på analyser vi ikke utfører selv.</w:t>
            </w:r>
          </w:p>
          <w:p w:rsidR="003658EA" w:rsidRDefault="00690714">
            <w:pPr>
              <w:pStyle w:val="Tekst-labstd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Kunden får analysesertifikat som PDF-fil via e-post og faktura blir sendt pr. post.</w:t>
            </w:r>
          </w:p>
          <w:p w:rsidR="003658EA" w:rsidRDefault="00690714">
            <w:pPr>
              <w:pStyle w:val="Tittel-lab2"/>
              <w:spacing w:before="18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 tider kan det oppstå tekniske problemer i laboratoriet som gjør at laboratoriet enten må utsette analyser eller benytte underleverandør. I slike tilfeller vil laboratoriet ta kontakt med kunden.</w:t>
            </w:r>
          </w:p>
        </w:tc>
      </w:tr>
      <w:tr w:rsidR="003658EA">
        <w:trPr>
          <w:cantSplit/>
          <w:trHeight w:val="375"/>
        </w:trPr>
        <w:tc>
          <w:tcPr>
            <w:tcW w:w="10436" w:type="dxa"/>
            <w:gridSpan w:val="6"/>
            <w:tcBorders>
              <w:top w:val="nil"/>
              <w:bottom w:val="nil"/>
            </w:tcBorders>
            <w:shd w:val="clear" w:color="auto" w:fill="D9D9D9"/>
          </w:tcPr>
          <w:p w:rsidR="003658EA" w:rsidRDefault="00690714">
            <w:pPr>
              <w:pStyle w:val="Tittel-lab2"/>
              <w:spacing w:before="120" w:after="1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</w:rPr>
              <w:t>For laboratoriet</w:t>
            </w:r>
          </w:p>
        </w:tc>
      </w:tr>
      <w:tr w:rsidR="003658EA">
        <w:trPr>
          <w:cantSplit/>
          <w:trHeight w:val="375"/>
        </w:trPr>
        <w:tc>
          <w:tcPr>
            <w:tcW w:w="346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3658EA" w:rsidRDefault="00690714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Prøven(e) mottatt på laboratoriet:</w:t>
            </w:r>
          </w:p>
        </w:tc>
        <w:tc>
          <w:tcPr>
            <w:tcW w:w="6970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3658EA" w:rsidRDefault="00690714">
            <w:pPr>
              <w:pStyle w:val="Tittel-lab2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_______________________________________________________ </w:t>
            </w:r>
            <w:r>
              <w:rPr>
                <w:rFonts w:ascii="Times New Roman" w:eastAsia="Times New Roman" w:hAnsi="Times New Roman" w:cs="Times New Roman"/>
                <w:sz w:val="20"/>
              </w:rPr>
              <w:t>(dato, klokkeslett og sign.)</w:t>
            </w:r>
          </w:p>
        </w:tc>
      </w:tr>
      <w:tr w:rsidR="003658EA">
        <w:trPr>
          <w:cantSplit/>
          <w:trHeight w:val="375"/>
        </w:trPr>
        <w:tc>
          <w:tcPr>
            <w:tcW w:w="3466" w:type="dxa"/>
            <w:gridSpan w:val="2"/>
            <w:tcBorders>
              <w:top w:val="nil"/>
              <w:bottom w:val="dotted" w:sz="4" w:space="0" w:color="auto"/>
            </w:tcBorders>
            <w:shd w:val="clear" w:color="auto" w:fill="D9D9D9"/>
          </w:tcPr>
          <w:p w:rsidR="003658EA" w:rsidRDefault="00690714">
            <w:pPr>
              <w:pStyle w:val="Tittel-lab2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1063498</wp:posOffset>
                      </wp:positionH>
                      <wp:positionV relativeFrom="paragraph">
                        <wp:posOffset>59436</wp:posOffset>
                      </wp:positionV>
                      <wp:extent cx="341194" cy="224326"/>
                      <wp:effectExtent l="0" t="0" r="0" b="0"/>
                      <wp:wrapNone/>
                      <wp:docPr id="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2243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rgbClr val="385D8A">
                                  <a:alpha val="100000"/>
                                </a:srgbClr>
                              </a:lnRef>
                              <a:fillRef idx="1">
                                <a:srgbClr val="4F81BD">
                                  <a:alpha val="100000"/>
                                </a:srgbClr>
                              </a:fillRef>
                              <a:effectRef idx="0">
                                <a:srgbClr val="4F81BD">
                                  <a:alpha val="100000"/>
                                </a:srgbClr>
                              </a:effectRef>
                              <a:fontRef idx="minor">
                                <a:srgbClr val="FFFFFF">
                                  <a:alpha val="100000"/>
                                </a:srgbClr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FA880" id="Rektangel 1" o:spid="_x0000_s1026" style="position:absolute;margin-left:83.75pt;margin-top:4.7pt;width:26.85pt;height:17.65pt;z-index: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Vanntemperatur </w:t>
            </w:r>
          </w:p>
        </w:tc>
        <w:tc>
          <w:tcPr>
            <w:tcW w:w="6970" w:type="dxa"/>
            <w:gridSpan w:val="4"/>
            <w:tcBorders>
              <w:top w:val="nil"/>
              <w:bottom w:val="dotted" w:sz="4" w:space="0" w:color="auto"/>
            </w:tcBorders>
            <w:shd w:val="clear" w:color="auto" w:fill="D9D9D9"/>
          </w:tcPr>
          <w:p w:rsidR="003658EA" w:rsidRDefault="003658EA">
            <w:pPr>
              <w:pStyle w:val="Tittel-lab2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</w:tbl>
    <w:p w:rsidR="003658EA" w:rsidRDefault="003658EA">
      <w:pPr>
        <w:pStyle w:val="Tittel-lab2"/>
        <w:spacing w:before="0" w:after="0"/>
        <w:ind w:right="-567"/>
        <w:rPr>
          <w:rFonts w:ascii="Times New Roman" w:eastAsia="Times New Roman" w:hAnsi="Times New Roman" w:cs="Times New Roman"/>
          <w:sz w:val="2"/>
        </w:rPr>
      </w:pPr>
    </w:p>
    <w:sectPr w:rsidR="003658EA">
      <w:headerReference w:type="default" r:id="rId10"/>
      <w:footerReference w:type="default" r:id="rId11"/>
      <w:pgSz w:w="11906" w:h="16838"/>
      <w:pgMar w:top="259" w:right="907" w:bottom="259" w:left="1670" w:header="432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14" w:rsidRDefault="00690714">
      <w:r>
        <w:separator/>
      </w:r>
    </w:p>
  </w:endnote>
  <w:endnote w:type="continuationSeparator" w:id="0">
    <w:p w:rsidR="00690714" w:rsidRDefault="0069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14"/>
      <w:gridCol w:w="4614"/>
    </w:tblGrid>
    <w:tr w:rsidR="003658EA">
      <w:tc>
        <w:tcPr>
          <w:tcW w:w="4614" w:type="dxa"/>
        </w:tcPr>
        <w:p w:rsidR="003658EA" w:rsidRDefault="00690714">
          <w:pPr>
            <w:pStyle w:val="TQMDocxPublishingHeaderDocumentInfoStyleName"/>
          </w:pPr>
          <w:r>
            <w:t xml:space="preserve">05.11.2019 13:24:18 </w:t>
          </w:r>
        </w:p>
      </w:tc>
      <w:tc>
        <w:tcPr>
          <w:tcW w:w="4614" w:type="dxa"/>
        </w:tcPr>
        <w:p w:rsidR="003658EA" w:rsidRDefault="00690714">
          <w:pPr>
            <w:pStyle w:val="TQMDocxPublishingHeaderDocumentInfoStyleName"/>
            <w:jc w:val="right"/>
          </w:pPr>
          <w:r>
            <w:fldChar w:fldCharType="begin"/>
          </w:r>
          <w:r>
            <w:instrText>PAGE Page</w:instrText>
          </w:r>
          <w:r>
            <w:fldChar w:fldCharType="separate"/>
          </w:r>
          <w:r w:rsidR="00EE1362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Page</w:instrText>
          </w:r>
          <w:r>
            <w:fldChar w:fldCharType="separate"/>
          </w:r>
          <w:r w:rsidR="00EE1362">
            <w:rPr>
              <w:noProof/>
            </w:rPr>
            <w:t>2</w:t>
          </w:r>
          <w:r>
            <w:fldChar w:fldCharType="end"/>
          </w:r>
        </w:p>
      </w:tc>
    </w:tr>
  </w:tbl>
  <w:p w:rsidR="003658EA" w:rsidRDefault="00690714">
    <w:pPr>
      <w:pStyle w:val="TQMDocxPublishingHeaderDocumentInfoStyleName"/>
      <w:spacing w:before="100" w:after="100"/>
    </w:pPr>
    <w:r>
      <w:t>Godkjent versjon ligger elektronisk i TQM Enterprise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14" w:rsidRDefault="00690714">
      <w:r>
        <w:separator/>
      </w:r>
    </w:p>
  </w:footnote>
  <w:footnote w:type="continuationSeparator" w:id="0">
    <w:p w:rsidR="00690714" w:rsidRDefault="0069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95"/>
      <w:gridCol w:w="20"/>
      <w:gridCol w:w="1014"/>
    </w:tblGrid>
    <w:tr w:rsidR="003658EA">
      <w:trPr>
        <w:trHeight w:val="600"/>
      </w:trPr>
      <w:tc>
        <w:tcPr>
          <w:tcW w:w="8195" w:type="dxa"/>
        </w:tcPr>
        <w:p w:rsidR="003658EA" w:rsidRDefault="00690714">
          <w:pPr>
            <w:pStyle w:val="TQMDocxPublishingHeaderDocumentIDStyleName"/>
            <w:spacing w:after="40"/>
          </w:pPr>
          <w:r>
            <w:t>ID: 749. Versjon: 3</w:t>
          </w:r>
        </w:p>
        <w:p w:rsidR="003658EA" w:rsidRDefault="00690714">
          <w:pPr>
            <w:pStyle w:val="TQMDocxPublishingHeaderDocumentNameStyleName"/>
            <w:spacing w:line="300" w:lineRule="exact"/>
          </w:pPr>
          <w:r>
            <w:t>SKJ-70411-2 Skjema for prøvetaking av prøveserier</w:t>
          </w:r>
        </w:p>
      </w:tc>
      <w:tc>
        <w:tcPr>
          <w:tcW w:w="20" w:type="dxa"/>
        </w:tcPr>
        <w:p w:rsidR="003658EA" w:rsidRDefault="003658EA"/>
      </w:tc>
      <w:tc>
        <w:tcPr>
          <w:tcW w:w="1014" w:type="dxa"/>
          <w:vAlign w:val="center"/>
        </w:tcPr>
        <w:p w:rsidR="003658EA" w:rsidRDefault="00690714">
          <w:pPr>
            <w:spacing w:line="40" w:lineRule="auto"/>
            <w:ind w:left="40" w:right="0"/>
          </w:pPr>
          <w:r>
            <w:rPr>
              <w:noProof/>
            </w:rPr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44081" cy="355600"/>
                <wp:effectExtent l="0" t="0" r="0" b="0"/>
                <wp:wrapNone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081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658EA" w:rsidRDefault="003658EA">
    <w:pPr>
      <w:spacing w:before="20" w:after="20" w:line="20" w:lineRule="exac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99"/>
      <w:gridCol w:w="3230"/>
    </w:tblGrid>
    <w:tr w:rsidR="003658EA">
      <w:tc>
        <w:tcPr>
          <w:tcW w:w="5999" w:type="dxa"/>
          <w:tcBorders>
            <w:top w:val="single" w:sz="4" w:space="0" w:color="auto"/>
            <w:bottom w:val="single" w:sz="4" w:space="0" w:color="auto"/>
          </w:tcBorders>
        </w:tcPr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0"/>
            <w:gridCol w:w="3644"/>
          </w:tblGrid>
          <w:tr w:rsidR="003658EA">
            <w:tc>
              <w:tcPr>
                <w:tcW w:w="1020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rPr>
                    <w:b/>
                  </w:rPr>
                  <w:t>Prosess</w:t>
                </w:r>
              </w:p>
            </w:tc>
            <w:tc>
              <w:tcPr>
                <w:tcW w:w="3644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t>Strømmen / NorAnalyse / Registreringer og rapportering / Skjemaer</w:t>
                </w:r>
              </w:p>
            </w:tc>
          </w:tr>
          <w:tr w:rsidR="003658EA">
            <w:tc>
              <w:tcPr>
                <w:tcW w:w="1020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rPr>
                    <w:b/>
                  </w:rPr>
                  <w:t>Godkjent dato</w:t>
                </w:r>
              </w:p>
            </w:tc>
            <w:tc>
              <w:tcPr>
                <w:tcW w:w="3644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t>01.11.2019 (Mette Bjørnvold)</w:t>
                </w:r>
              </w:p>
            </w:tc>
          </w:tr>
          <w:tr w:rsidR="003658EA">
            <w:tc>
              <w:tcPr>
                <w:tcW w:w="1020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rPr>
                    <w:b/>
                  </w:rPr>
                  <w:t>Endret dato</w:t>
                </w:r>
              </w:p>
            </w:tc>
            <w:tc>
              <w:tcPr>
                <w:tcW w:w="3644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t>01.11.2019 (Merethe Scharning)</w:t>
                </w:r>
              </w:p>
            </w:tc>
          </w:tr>
        </w:tbl>
        <w:p w:rsidR="003658EA" w:rsidRDefault="003658EA"/>
      </w:tc>
      <w:tc>
        <w:tcPr>
          <w:tcW w:w="3230" w:type="dxa"/>
          <w:tcBorders>
            <w:top w:val="single" w:sz="4" w:space="0" w:color="auto"/>
            <w:bottom w:val="single" w:sz="4" w:space="0" w:color="auto"/>
          </w:tcBorders>
        </w:tcPr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80"/>
            <w:gridCol w:w="3284"/>
          </w:tblGrid>
          <w:tr w:rsidR="003658EA">
            <w:tc>
              <w:tcPr>
                <w:tcW w:w="1380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rPr>
                    <w:b/>
                  </w:rPr>
                  <w:t>Dokumentkategori</w:t>
                </w:r>
              </w:p>
            </w:tc>
            <w:tc>
              <w:tcPr>
                <w:tcW w:w="3284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t>Skjema</w:t>
                </w:r>
              </w:p>
            </w:tc>
          </w:tr>
          <w:tr w:rsidR="003658EA">
            <w:tc>
              <w:tcPr>
                <w:tcW w:w="1380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rPr>
                    <w:b/>
                  </w:rPr>
                  <w:t>Siste revisjon</w:t>
                </w:r>
              </w:p>
            </w:tc>
            <w:tc>
              <w:tcPr>
                <w:tcW w:w="3284" w:type="dxa"/>
                <w:noWrap/>
              </w:tcPr>
              <w:p w:rsidR="003658EA" w:rsidRDefault="003658EA">
                <w:pPr>
                  <w:pStyle w:val="TQMDocxPublishingHeaderDocumentInfoStyleName"/>
                </w:pPr>
              </w:p>
            </w:tc>
          </w:tr>
          <w:tr w:rsidR="003658EA">
            <w:tc>
              <w:tcPr>
                <w:tcW w:w="1380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rPr>
                    <w:b/>
                  </w:rPr>
                  <w:t>Dokumentansvarlig</w:t>
                </w:r>
              </w:p>
            </w:tc>
            <w:tc>
              <w:tcPr>
                <w:tcW w:w="3284" w:type="dxa"/>
                <w:noWrap/>
              </w:tcPr>
              <w:p w:rsidR="003658EA" w:rsidRDefault="00690714">
                <w:pPr>
                  <w:pStyle w:val="TQMDocxPublishingHeaderDocumentInfoStyleName"/>
                </w:pPr>
                <w:r>
                  <w:t>Mette Bjørnvold</w:t>
                </w:r>
              </w:p>
            </w:tc>
          </w:tr>
        </w:tbl>
        <w:p w:rsidR="003658EA" w:rsidRDefault="003658EA"/>
      </w:tc>
    </w:tr>
  </w:tbl>
  <w:p w:rsidR="003658EA" w:rsidRDefault="003658EA">
    <w:pPr>
      <w:spacing w:before="40" w:after="40" w:line="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1030F0"/>
    <w:lvl w:ilvl="0">
      <w:start w:val="1"/>
      <w:numFmt w:val="decimal"/>
      <w:lvlText w:val="%1."/>
      <w:legacy w:legacy="1" w:legacySpace="567" w:legacyIndent="0"/>
      <w:lvlJc w:val="left"/>
    </w:lvl>
    <w:lvl w:ilvl="1">
      <w:start w:val="1"/>
      <w:numFmt w:val="decimal"/>
      <w:lvlText w:val="%1.%2"/>
      <w:legacy w:legacy="1" w:legacySpace="45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17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FFFFFFFE"/>
    <w:multiLevelType w:val="multilevel"/>
    <w:tmpl w:val="C504C2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546F0"/>
    <w:multiLevelType w:val="multilevel"/>
    <w:tmpl w:val="D9F29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4C61E83"/>
    <w:multiLevelType w:val="multilevel"/>
    <w:tmpl w:val="94E6C9A0"/>
    <w:lvl w:ilvl="0">
      <w:start w:val="1"/>
      <w:numFmt w:val="decimal"/>
      <w:lvlText w:val="%1."/>
      <w:legacy w:legacy="1" w:legacySpace="0" w:legacyIndent="283"/>
      <w:lvlJc w:val="left"/>
      <w:pPr>
        <w:ind w:left="1048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2846FE"/>
    <w:multiLevelType w:val="multilevel"/>
    <w:tmpl w:val="A69E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0693AD5"/>
    <w:multiLevelType w:val="multilevel"/>
    <w:tmpl w:val="63A05B90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84B2136"/>
    <w:multiLevelType w:val="multilevel"/>
    <w:tmpl w:val="0B88C9BC"/>
    <w:lvl w:ilvl="0">
      <w:start w:val="1"/>
      <w:numFmt w:val="decimal"/>
      <w:pStyle w:val="Stil1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816B88"/>
    <w:multiLevelType w:val="multilevel"/>
    <w:tmpl w:val="B0506F98"/>
    <w:lvl w:ilvl="0">
      <w:start w:val="1"/>
      <w:numFmt w:val="decimal"/>
      <w:pStyle w:val="Overskrift-LABK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EA"/>
    <w:rsid w:val="003658EA"/>
    <w:rsid w:val="00690714"/>
    <w:rsid w:val="00E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5D10EC00-5AFF-4203-A551-7F1371B9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ind w:right="284"/>
    </w:pPr>
    <w:rPr>
      <w:rFonts w:ascii="Arial" w:eastAsia="Arial" w:hAnsi="Arial" w:cs="Arial"/>
      <w:caps/>
      <w:sz w:val="26"/>
    </w:rPr>
  </w:style>
  <w:style w:type="paragraph" w:styleId="Overskrift1">
    <w:name w:val="heading 1"/>
    <w:basedOn w:val="Normal"/>
    <w:next w:val="Tekst-labstd"/>
    <w:qFormat/>
    <w:pPr>
      <w:keepNext/>
      <w:widowControl/>
      <w:numPr>
        <w:numId w:val="6"/>
      </w:numPr>
      <w:spacing w:before="640"/>
      <w:ind w:right="0"/>
      <w:outlineLvl w:val="0"/>
    </w:pPr>
    <w:rPr>
      <w:b/>
      <w:caps w:val="0"/>
      <w:kern w:val="28"/>
      <w:sz w:val="16"/>
    </w:rPr>
  </w:style>
  <w:style w:type="paragraph" w:styleId="Overskrift2">
    <w:name w:val="heading 2"/>
    <w:basedOn w:val="Normal"/>
    <w:next w:val="Tekst-labstd"/>
    <w:qFormat/>
    <w:pPr>
      <w:keepNext/>
      <w:widowControl/>
      <w:numPr>
        <w:ilvl w:val="1"/>
        <w:numId w:val="6"/>
      </w:numPr>
      <w:spacing w:before="320" w:after="80"/>
      <w:ind w:right="0"/>
      <w:outlineLvl w:val="1"/>
    </w:pPr>
    <w:rPr>
      <w:b/>
      <w:caps w:val="0"/>
      <w:sz w:val="16"/>
    </w:rPr>
  </w:style>
  <w:style w:type="paragraph" w:styleId="Overskrift3">
    <w:name w:val="heading 3"/>
    <w:basedOn w:val="Normal"/>
    <w:qFormat/>
    <w:pPr>
      <w:widowControl/>
      <w:numPr>
        <w:ilvl w:val="2"/>
        <w:numId w:val="6"/>
      </w:numPr>
      <w:spacing w:before="200" w:after="80"/>
      <w:ind w:right="0"/>
      <w:outlineLvl w:val="2"/>
    </w:pPr>
    <w:rPr>
      <w:b/>
      <w:caps w:val="0"/>
      <w:sz w:val="20"/>
    </w:rPr>
  </w:style>
  <w:style w:type="paragraph" w:styleId="Overskrift4">
    <w:name w:val="heading 4"/>
    <w:basedOn w:val="Normal"/>
    <w:next w:val="Normal"/>
    <w:qFormat/>
    <w:pPr>
      <w:keepNext/>
      <w:keepLines/>
      <w:widowControl/>
      <w:numPr>
        <w:ilvl w:val="3"/>
        <w:numId w:val="6"/>
      </w:numPr>
      <w:spacing w:before="200" w:after="80"/>
      <w:ind w:right="0"/>
      <w:outlineLvl w:val="3"/>
    </w:pPr>
    <w:rPr>
      <w:i/>
      <w:sz w:val="20"/>
    </w:rPr>
  </w:style>
  <w:style w:type="paragraph" w:styleId="Overskrift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genliste1">
    <w:name w:val="Ingen liste1"/>
    <w:basedOn w:val="Standardskriftforavsnitt"/>
    <w:semiHidden/>
    <w:unhideWhenUsed/>
  </w:style>
  <w:style w:type="paragraph" w:styleId="Brdtekst">
    <w:name w:val="Body Text"/>
    <w:basedOn w:val="Normal"/>
    <w:semiHidden/>
    <w:pPr>
      <w:ind w:left="567" w:right="0"/>
      <w:jc w:val="both"/>
    </w:pPr>
    <w:rPr>
      <w:caps w:val="0"/>
      <w:sz w:val="22"/>
    </w:rPr>
  </w:style>
  <w:style w:type="paragraph" w:customStyle="1" w:styleId="Tekst-labstd">
    <w:name w:val="Tekst - lab std"/>
    <w:basedOn w:val="Brdtekst"/>
    <w:next w:val="Normal"/>
    <w:pPr>
      <w:spacing w:before="80" w:after="80"/>
      <w:ind w:left="0"/>
    </w:pPr>
    <w:rPr>
      <w:sz w:val="20"/>
    </w:rPr>
  </w:style>
  <w:style w:type="character" w:customStyle="1" w:styleId="Merknadsreferanse1">
    <w:name w:val="Merknadsreferanse1"/>
    <w:basedOn w:val="Standardskriftforavsnitt"/>
    <w:semiHidden/>
    <w:rPr>
      <w:sz w:val="16"/>
    </w:rPr>
  </w:style>
  <w:style w:type="paragraph" w:customStyle="1" w:styleId="Merknadstekst1">
    <w:name w:val="Merknadstekst1"/>
    <w:basedOn w:val="Normal"/>
    <w:semiHidden/>
    <w:rPr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9327"/>
      </w:tabs>
      <w:ind w:left="520"/>
    </w:pPr>
    <w:rPr>
      <w:caps w:val="0"/>
      <w:sz w:val="18"/>
    </w:rPr>
  </w:style>
  <w:style w:type="paragraph" w:styleId="INNH3">
    <w:name w:val="toc 3"/>
    <w:basedOn w:val="Normal"/>
    <w:next w:val="Normal"/>
    <w:semiHidden/>
    <w:pPr>
      <w:tabs>
        <w:tab w:val="right" w:leader="dot" w:pos="9327"/>
      </w:tabs>
      <w:ind w:left="260"/>
    </w:pPr>
    <w:rPr>
      <w:i/>
      <w:caps w:val="0"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9327"/>
      </w:tabs>
    </w:pPr>
    <w:rPr>
      <w:caps w:val="0"/>
      <w:smallCaps/>
      <w:sz w:val="20"/>
    </w:rPr>
  </w:style>
  <w:style w:type="paragraph" w:styleId="INNH1">
    <w:name w:val="toc 1"/>
    <w:basedOn w:val="Normal"/>
    <w:next w:val="Normal"/>
    <w:semiHidden/>
    <w:pPr>
      <w:tabs>
        <w:tab w:val="right" w:leader="dot" w:pos="9327"/>
      </w:tabs>
      <w:spacing w:before="120" w:after="120"/>
    </w:pPr>
    <w:rPr>
      <w:b/>
      <w:sz w:val="20"/>
    </w:rPr>
  </w:style>
  <w:style w:type="paragraph" w:styleId="Bunntekst">
    <w:name w:val="footer"/>
    <w:basedOn w:val="Normal"/>
    <w:next w:val="Normal"/>
    <w:semiHidden/>
    <w:pPr>
      <w:tabs>
        <w:tab w:val="left" w:pos="1134"/>
        <w:tab w:val="left" w:pos="4111"/>
        <w:tab w:val="left" w:pos="5104"/>
        <w:tab w:val="left" w:pos="6663"/>
        <w:tab w:val="left" w:pos="7655"/>
      </w:tabs>
    </w:pPr>
    <w:rPr>
      <w:sz w:val="12"/>
    </w:rPr>
  </w:style>
  <w:style w:type="paragraph" w:styleId="Topptekst">
    <w:name w:val="header"/>
    <w:basedOn w:val="Normal"/>
    <w:next w:val="Normal"/>
    <w:semiHidden/>
    <w:pPr>
      <w:tabs>
        <w:tab w:val="center" w:pos="4819"/>
        <w:tab w:val="right" w:pos="9071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color w:val="808000"/>
    </w:rPr>
  </w:style>
  <w:style w:type="paragraph" w:customStyle="1" w:styleId="BrdtekstInnrykk">
    <w:name w:val="Brødtekst Innrykk"/>
    <w:basedOn w:val="Brdtekst"/>
    <w:pPr>
      <w:ind w:left="351"/>
    </w:pPr>
  </w:style>
  <w:style w:type="paragraph" w:customStyle="1" w:styleId="Status">
    <w:name w:val="Status"/>
    <w:basedOn w:val="Normal"/>
    <w:pPr>
      <w:spacing w:after="240"/>
    </w:pPr>
  </w:style>
  <w:style w:type="paragraph" w:customStyle="1" w:styleId="overskrift">
    <w:name w:val="overskrift"/>
    <w:basedOn w:val="Normal"/>
    <w:next w:val="Normal"/>
    <w:pPr>
      <w:keepNext/>
      <w:spacing w:before="360" w:after="280"/>
      <w:ind w:left="284" w:right="0" w:hanging="284"/>
    </w:pPr>
    <w:rPr>
      <w:b/>
      <w:caps w:val="0"/>
      <w:kern w:val="28"/>
      <w:sz w:val="24"/>
    </w:rPr>
  </w:style>
  <w:style w:type="paragraph" w:customStyle="1" w:styleId="rende">
    <w:name w:val="Ärende"/>
    <w:basedOn w:val="Normal"/>
    <w:pPr>
      <w:spacing w:after="240"/>
    </w:pPr>
    <w:rPr>
      <w:i/>
    </w:rPr>
  </w:style>
  <w:style w:type="paragraph" w:customStyle="1" w:styleId="DataTekst">
    <w:name w:val="DataTekst"/>
    <w:basedOn w:val="Normal"/>
    <w:pPr>
      <w:keepLines/>
      <w:pBdr>
        <w:left w:val="single" w:sz="6" w:space="1" w:color="808080"/>
      </w:pBdr>
      <w:tabs>
        <w:tab w:val="left" w:pos="4536"/>
      </w:tabs>
      <w:ind w:right="0"/>
    </w:pPr>
    <w:rPr>
      <w:rFonts w:ascii="Courier New" w:eastAsia="Courier New" w:hAnsi="Courier New" w:cs="Courier New"/>
      <w:sz w:val="20"/>
    </w:rPr>
  </w:style>
  <w:style w:type="paragraph" w:customStyle="1" w:styleId="HeaderHead">
    <w:name w:val="Header_Head"/>
    <w:basedOn w:val="Topptekst"/>
    <w:pPr>
      <w:ind w:right="0"/>
    </w:pPr>
    <w:rPr>
      <w:b/>
      <w:color w:val="0000FF"/>
      <w:sz w:val="36"/>
    </w:rPr>
  </w:style>
  <w:style w:type="paragraph" w:customStyle="1" w:styleId="Tekst-labmerknad">
    <w:name w:val="Tekst - lab merknad"/>
    <w:basedOn w:val="Normal"/>
    <w:pPr>
      <w:spacing w:before="280" w:after="280"/>
      <w:ind w:left="425" w:right="425"/>
      <w:jc w:val="both"/>
    </w:pPr>
    <w:rPr>
      <w:caps w:val="0"/>
      <w:sz w:val="16"/>
    </w:rPr>
  </w:style>
  <w:style w:type="paragraph" w:customStyle="1" w:styleId="Tekst-labinnrykk">
    <w:name w:val="Tekst - lab innrykk"/>
    <w:basedOn w:val="Normal"/>
    <w:pPr>
      <w:spacing w:before="20" w:after="20"/>
      <w:ind w:left="765" w:right="0"/>
      <w:jc w:val="both"/>
    </w:pPr>
    <w:rPr>
      <w:caps w:val="0"/>
      <w:sz w:val="20"/>
    </w:rPr>
  </w:style>
  <w:style w:type="paragraph" w:customStyle="1" w:styleId="Forord-lab">
    <w:name w:val="Forord - lab"/>
    <w:basedOn w:val="Normal"/>
    <w:pPr>
      <w:spacing w:before="360" w:after="280"/>
      <w:ind w:right="0"/>
    </w:pPr>
    <w:rPr>
      <w:b/>
      <w:caps w:val="0"/>
      <w:sz w:val="28"/>
    </w:rPr>
  </w:style>
  <w:style w:type="paragraph" w:customStyle="1" w:styleId="Orienteringlab">
    <w:name w:val="Orientering lab"/>
    <w:basedOn w:val="Normal"/>
    <w:pPr>
      <w:spacing w:before="360" w:after="280"/>
      <w:ind w:right="0"/>
    </w:pPr>
    <w:rPr>
      <w:b/>
      <w:caps w:val="0"/>
      <w:sz w:val="28"/>
    </w:rPr>
  </w:style>
  <w:style w:type="paragraph" w:customStyle="1" w:styleId="Tittel-lab1">
    <w:name w:val="Tittel - lab 1"/>
    <w:basedOn w:val="Brdtekst"/>
    <w:pPr>
      <w:spacing w:before="440" w:after="320"/>
      <w:ind w:left="0"/>
      <w:jc w:val="center"/>
    </w:pPr>
    <w:rPr>
      <w:b/>
      <w:sz w:val="36"/>
    </w:rPr>
  </w:style>
  <w:style w:type="paragraph" w:customStyle="1" w:styleId="Tittel-lab2">
    <w:name w:val="Tittel - lab 2"/>
    <w:basedOn w:val="Brdtekst"/>
    <w:next w:val="Normal"/>
    <w:pPr>
      <w:spacing w:before="440" w:after="320"/>
      <w:ind w:left="0"/>
      <w:jc w:val="left"/>
    </w:pPr>
    <w:rPr>
      <w:sz w:val="40"/>
    </w:rPr>
  </w:style>
  <w:style w:type="paragraph" w:customStyle="1" w:styleId="Tillegglab">
    <w:name w:val="Tillegg lab"/>
    <w:basedOn w:val="Brdtekst"/>
    <w:pPr>
      <w:spacing w:before="320" w:after="280"/>
      <w:ind w:left="0"/>
      <w:jc w:val="left"/>
    </w:pPr>
    <w:rPr>
      <w:b/>
      <w:caps/>
      <w:sz w:val="28"/>
    </w:rPr>
  </w:style>
  <w:style w:type="paragraph" w:styleId="INNH5">
    <w:name w:val="toc 5"/>
    <w:basedOn w:val="Normal"/>
    <w:next w:val="Normal"/>
    <w:semiHidden/>
    <w:pPr>
      <w:tabs>
        <w:tab w:val="right" w:leader="dot" w:pos="9327"/>
      </w:tabs>
      <w:ind w:left="780"/>
    </w:pPr>
    <w:rPr>
      <w:caps w:val="0"/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9327"/>
      </w:tabs>
      <w:ind w:left="1040"/>
    </w:pPr>
    <w:rPr>
      <w:caps w:val="0"/>
      <w:sz w:val="18"/>
    </w:rPr>
  </w:style>
  <w:style w:type="paragraph" w:styleId="INNH7">
    <w:name w:val="toc 7"/>
    <w:basedOn w:val="Normal"/>
    <w:next w:val="Normal"/>
    <w:semiHidden/>
    <w:pPr>
      <w:tabs>
        <w:tab w:val="right" w:leader="dot" w:pos="9327"/>
      </w:tabs>
      <w:ind w:left="1300"/>
    </w:pPr>
    <w:rPr>
      <w:caps w:val="0"/>
      <w:sz w:val="18"/>
    </w:rPr>
  </w:style>
  <w:style w:type="paragraph" w:styleId="INNH8">
    <w:name w:val="toc 8"/>
    <w:basedOn w:val="Normal"/>
    <w:next w:val="Normal"/>
    <w:semiHidden/>
    <w:pPr>
      <w:tabs>
        <w:tab w:val="right" w:leader="dot" w:pos="9327"/>
      </w:tabs>
      <w:ind w:left="1560"/>
    </w:pPr>
    <w:rPr>
      <w:caps w:val="0"/>
      <w:sz w:val="18"/>
    </w:rPr>
  </w:style>
  <w:style w:type="paragraph" w:styleId="INNH9">
    <w:name w:val="toc 9"/>
    <w:basedOn w:val="Normal"/>
    <w:next w:val="Normal"/>
    <w:semiHidden/>
    <w:pPr>
      <w:tabs>
        <w:tab w:val="right" w:leader="dot" w:pos="9327"/>
      </w:tabs>
      <w:ind w:left="1820"/>
    </w:pPr>
    <w:rPr>
      <w:caps w:val="0"/>
      <w:sz w:val="18"/>
    </w:rPr>
  </w:style>
  <w:style w:type="paragraph" w:styleId="Brdtekstinnrykk0">
    <w:name w:val="Body Text Indent"/>
    <w:basedOn w:val="Normal"/>
    <w:semiHidden/>
    <w:pPr>
      <w:ind w:left="1134" w:right="0"/>
      <w:jc w:val="both"/>
    </w:pPr>
    <w:rPr>
      <w:caps w:val="0"/>
      <w:sz w:val="22"/>
    </w:rPr>
  </w:style>
  <w:style w:type="paragraph" w:styleId="Figurliste">
    <w:name w:val="table of figures"/>
    <w:basedOn w:val="Normal"/>
    <w:next w:val="Normal"/>
    <w:semiHidden/>
  </w:style>
  <w:style w:type="paragraph" w:customStyle="1" w:styleId="Stil1">
    <w:name w:val="Stil1"/>
    <w:basedOn w:val="Normal"/>
    <w:pPr>
      <w:numPr>
        <w:numId w:val="7"/>
      </w:numPr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customStyle="1" w:styleId="Overskrift-LABKS1">
    <w:name w:val="Overskrift-LABKS1"/>
    <w:basedOn w:val="Normal"/>
    <w:pPr>
      <w:numPr>
        <w:numId w:val="8"/>
      </w:numPr>
    </w:p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eastAsia="Tahoma" w:hAnsi="Tahoma" w:cs="Tahoma"/>
      <w:caps/>
      <w:sz w:val="16"/>
      <w:szCs w:val="16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line="200" w:lineRule="exact"/>
      <w:ind w:right="0"/>
    </w:pPr>
    <w:rPr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line="200" w:lineRule="exact"/>
      <w:ind w:right="0"/>
    </w:pPr>
    <w:rPr>
      <w:b/>
      <w:sz w:val="24"/>
    </w:rPr>
  </w:style>
  <w:style w:type="table" w:styleId="Tabellrutenett">
    <w:name w:val="Table Grid"/>
    <w:basedOn w:val="Vanlig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line="200" w:lineRule="exact"/>
      <w:ind w:right="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nalyse@nrva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v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LAB0 KS-HÅNDBOK LABORATORIET RA-2</vt:lpstr>
    </vt:vector>
  </TitlesOfParts>
  <Company>NRVA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LAB0 KS-HÅNDBOK LABORATORIET RA-2</dc:title>
  <dc:creator>nrv/ra-2</dc:creator>
  <cp:keywords>LAB-032</cp:keywords>
  <dc:description>Metodeoversikt analyser på vann</dc:description>
  <cp:lastModifiedBy>Merethe Scharning</cp:lastModifiedBy>
  <cp:revision>17</cp:revision>
  <cp:lastPrinted>2017-04-25T10:29:00Z</cp:lastPrinted>
  <dcterms:created xsi:type="dcterms:W3CDTF">2013-10-21T07:26:00Z</dcterms:created>
  <dcterms:modified xsi:type="dcterms:W3CDTF">2019-11-01T10:53:00Z</dcterms:modified>
</cp:coreProperties>
</file>